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FD63B" w14:textId="77777777" w:rsidR="00415421" w:rsidRDefault="00CE5FFF">
      <w:pPr>
        <w:spacing w:after="624" w:line="259" w:lineRule="auto"/>
        <w:ind w:left="2862" w:firstLine="0"/>
        <w:jc w:val="center"/>
      </w:pPr>
      <w:r>
        <w:rPr>
          <w:sz w:val="22"/>
        </w:rPr>
        <w:t xml:space="preserve"> </w:t>
      </w:r>
    </w:p>
    <w:p w14:paraId="49AA7DE2" w14:textId="77777777" w:rsidR="00415421" w:rsidRDefault="00CE5FFF">
      <w:pPr>
        <w:spacing w:after="286" w:line="259" w:lineRule="auto"/>
        <w:ind w:left="41" w:firstLine="0"/>
        <w:jc w:val="center"/>
      </w:pPr>
      <w:r>
        <w:rPr>
          <w:b/>
          <w:sz w:val="40"/>
        </w:rPr>
        <w:t xml:space="preserve">Jednací řád </w:t>
      </w:r>
      <w:r>
        <w:rPr>
          <w:b/>
          <w:i/>
          <w:sz w:val="40"/>
        </w:rPr>
        <w:t xml:space="preserve"> </w:t>
      </w:r>
    </w:p>
    <w:p w14:paraId="2CAC28E2" w14:textId="77777777" w:rsidR="00415421" w:rsidRDefault="00CE5FFF">
      <w:pPr>
        <w:pStyle w:val="Nadpis1"/>
        <w:ind w:left="304" w:hanging="289"/>
      </w:pPr>
      <w:r>
        <w:t xml:space="preserve">PŘEDSEDNICTVO  </w:t>
      </w:r>
    </w:p>
    <w:p w14:paraId="63A94183" w14:textId="77777777" w:rsidR="00415421" w:rsidRDefault="00CE5FFF">
      <w:pPr>
        <w:ind w:left="25"/>
      </w:pPr>
      <w:r>
        <w:t xml:space="preserve">1.1 Předsednictvo tvoří starosta a místostarosta </w:t>
      </w:r>
    </w:p>
    <w:p w14:paraId="6F432F81" w14:textId="77777777" w:rsidR="00415421" w:rsidRDefault="00CE5FFF">
      <w:pPr>
        <w:ind w:left="25"/>
      </w:pPr>
      <w:r>
        <w:t xml:space="preserve">1.2 Jednání řídí oba členové předsednictva (předsedající), kteří zejména udělují a odebírají slovo, umožňují reakce, stanoví časový limit pro délku příspěvku, </w:t>
      </w:r>
      <w:r>
        <w:t xml:space="preserve">otevírají a uzavírají pořadí řečníků, stanoví nejvyšší přípustný počet příspěvků do rozpravy a reakcí v rámci diskuse.  </w:t>
      </w:r>
    </w:p>
    <w:p w14:paraId="7F825DCC" w14:textId="77777777" w:rsidR="00415421" w:rsidRDefault="00CE5FFF">
      <w:pPr>
        <w:spacing w:after="382"/>
        <w:ind w:left="25"/>
      </w:pPr>
      <w:r>
        <w:t xml:space="preserve">1.3 Předsednictvo vykládá Jednací řád. </w:t>
      </w:r>
    </w:p>
    <w:p w14:paraId="47555791" w14:textId="77777777" w:rsidR="00415421" w:rsidRDefault="00CE5FFF">
      <w:pPr>
        <w:pStyle w:val="Nadpis1"/>
        <w:ind w:left="304" w:hanging="289"/>
      </w:pPr>
      <w:r>
        <w:t xml:space="preserve">PRŮBĚH JEDNÁNÍ  </w:t>
      </w:r>
    </w:p>
    <w:p w14:paraId="300D2447" w14:textId="77777777" w:rsidR="00415421" w:rsidRDefault="00CE5FFF">
      <w:pPr>
        <w:ind w:left="25"/>
      </w:pPr>
      <w:r>
        <w:t xml:space="preserve">2.1 Na začátku jednání přivítá předsednictvo členy instituce. Poté předsednictvo představí program jednání a úvodní stanoviska členům instituce.  </w:t>
      </w:r>
    </w:p>
    <w:p w14:paraId="03358007" w14:textId="77777777" w:rsidR="00415421" w:rsidRDefault="00CE5FFF">
      <w:pPr>
        <w:ind w:left="25" w:right="362"/>
      </w:pPr>
      <w:r>
        <w:t xml:space="preserve">2.2. V rámci </w:t>
      </w:r>
      <w:r>
        <w:rPr>
          <w:b/>
        </w:rPr>
        <w:t xml:space="preserve">představení úvodních stanovisek </w:t>
      </w:r>
      <w:r>
        <w:t xml:space="preserve">zástupce každé strany představí jednotlivé pozice k projednávané agendě.  </w:t>
      </w:r>
    </w:p>
    <w:p w14:paraId="367D43EA" w14:textId="77777777" w:rsidR="00415421" w:rsidRDefault="00CE5FFF">
      <w:pPr>
        <w:ind w:left="25"/>
      </w:pPr>
      <w:r>
        <w:t xml:space="preserve">2.3 Po představení úvodních stanovisek otevřou předsedající </w:t>
      </w:r>
      <w:r>
        <w:rPr>
          <w:b/>
        </w:rPr>
        <w:t>moderovanou diskuzi</w:t>
      </w:r>
      <w:r>
        <w:t xml:space="preserve">.  </w:t>
      </w:r>
    </w:p>
    <w:p w14:paraId="7EA34AC3" w14:textId="77777777" w:rsidR="00415421" w:rsidRDefault="00CE5FFF">
      <w:pPr>
        <w:ind w:left="25" w:right="308"/>
      </w:pPr>
      <w:r>
        <w:t xml:space="preserve">2.4 Do moderované diskuse se dá přihlásit s (i) </w:t>
      </w:r>
      <w:r>
        <w:rPr>
          <w:b/>
        </w:rPr>
        <w:t xml:space="preserve">rozpravou </w:t>
      </w:r>
      <w:r>
        <w:t xml:space="preserve">(zdvižení štítku se svým jménem a politickou stranou), (ii) </w:t>
      </w:r>
      <w:r>
        <w:rPr>
          <w:b/>
        </w:rPr>
        <w:t xml:space="preserve">reakcí </w:t>
      </w:r>
      <w:r>
        <w:t xml:space="preserve">(dání rukou do X) a (iii) </w:t>
      </w:r>
      <w:r>
        <w:rPr>
          <w:b/>
        </w:rPr>
        <w:t xml:space="preserve">technickou poznámkou </w:t>
      </w:r>
      <w:r>
        <w:t xml:space="preserve">(vytvoření písmene „T“ z dlaní svých rukou), (iv) námitkou proti postupu předsedajících (zdvižení ruky) </w:t>
      </w:r>
    </w:p>
    <w:p w14:paraId="59781B1E" w14:textId="77777777" w:rsidR="00415421" w:rsidRDefault="00CE5FFF">
      <w:pPr>
        <w:ind w:left="745"/>
      </w:pPr>
      <w:r>
        <w:t xml:space="preserve">2.4.1 </w:t>
      </w:r>
      <w:r>
        <w:rPr>
          <w:b/>
        </w:rPr>
        <w:t xml:space="preserve">Rozprava </w:t>
      </w:r>
      <w:r>
        <w:t xml:space="preserve">slouží k vyjádření jakéhokoliv stanoviska k projednávané problematice.  </w:t>
      </w:r>
    </w:p>
    <w:p w14:paraId="6FB52689" w14:textId="77777777" w:rsidR="00415421" w:rsidRDefault="00CE5FFF">
      <w:pPr>
        <w:ind w:left="745"/>
      </w:pPr>
      <w:r>
        <w:t xml:space="preserve">2.4.2 </w:t>
      </w:r>
      <w:r>
        <w:rPr>
          <w:b/>
        </w:rPr>
        <w:t xml:space="preserve">Reakce </w:t>
      </w:r>
      <w:r>
        <w:t xml:space="preserve">slouží k vyjádření svého názoru ke konkrétnímu vystoupení v rozpravě. O reakci je možno se přihlásit pouze po dobu původního vystoupení v rozpravě. K jednomu příspěvku v rozpravě může být více reakcí. </w:t>
      </w:r>
      <w:r>
        <w:rPr>
          <w:b/>
        </w:rPr>
        <w:t>Reakce na reakci není možná</w:t>
      </w:r>
      <w:r>
        <w:t xml:space="preserve">. </w:t>
      </w:r>
    </w:p>
    <w:p w14:paraId="13945167" w14:textId="77777777" w:rsidR="00415421" w:rsidRDefault="00CE5FFF">
      <w:pPr>
        <w:spacing w:after="0" w:line="259" w:lineRule="auto"/>
        <w:ind w:left="735" w:firstLine="0"/>
      </w:pPr>
      <w:r>
        <w:lastRenderedPageBreak/>
        <w:t xml:space="preserve"> </w:t>
      </w:r>
    </w:p>
    <w:p w14:paraId="3C03AB05" w14:textId="77777777" w:rsidR="00415421" w:rsidRDefault="00CE5FFF">
      <w:pPr>
        <w:spacing w:after="0" w:line="259" w:lineRule="auto"/>
        <w:ind w:left="2867" w:firstLine="0"/>
        <w:jc w:val="center"/>
      </w:pPr>
      <w:r>
        <w:t xml:space="preserve"> </w:t>
      </w:r>
    </w:p>
    <w:p w14:paraId="73C4A70B" w14:textId="77777777" w:rsidR="00415421" w:rsidRDefault="00CE5FFF">
      <w:pPr>
        <w:ind w:left="745"/>
      </w:pPr>
      <w:r>
        <w:t xml:space="preserve">2.4.3 V rámci rozpravy nebo v rámci reakce je možno </w:t>
      </w:r>
      <w:r>
        <w:rPr>
          <w:b/>
        </w:rPr>
        <w:t xml:space="preserve">položit přímou otázku </w:t>
      </w:r>
      <w:r>
        <w:t xml:space="preserve">na člena instituce, který byl původně přihlášen s </w:t>
      </w:r>
      <w:r>
        <w:t xml:space="preserve">rozpravou. V případě, že je položena přímá otázka, se předsednictvo dotáže, zda člen instituce chce na přímou otázku odpovídat.  </w:t>
      </w:r>
    </w:p>
    <w:p w14:paraId="5A495518" w14:textId="77777777" w:rsidR="00415421" w:rsidRDefault="00CE5FFF">
      <w:pPr>
        <w:ind w:left="745"/>
      </w:pPr>
      <w:r>
        <w:t xml:space="preserve">2.4.4 </w:t>
      </w:r>
      <w:r>
        <w:rPr>
          <w:b/>
        </w:rPr>
        <w:t xml:space="preserve">Technická poznámka </w:t>
      </w:r>
      <w:r>
        <w:t xml:space="preserve">slouží výlučně k projednání záležitostí technického charakteru a neslouží k věcné diskusi o předmětu diskuse. Technická poznámka má vždy přednost před rozpravou i reakcí. Reakce na technickou poznámku není přípustná.  </w:t>
      </w:r>
    </w:p>
    <w:p w14:paraId="4A525C8D" w14:textId="77777777" w:rsidR="00415421" w:rsidRDefault="00CE5FFF">
      <w:pPr>
        <w:ind w:left="25"/>
      </w:pPr>
      <w:r>
        <w:t xml:space="preserve">2.5 Předsednictvo vede pořadí řečníků. Předsednictvo může omezit v průběhu jednání délku rozpravy nebo počet povolených poznámek k jedné rozpravě.  </w:t>
      </w:r>
    </w:p>
    <w:p w14:paraId="54B5571A" w14:textId="77777777" w:rsidR="00415421" w:rsidRDefault="00CE5FFF">
      <w:pPr>
        <w:ind w:left="25"/>
      </w:pPr>
      <w:r>
        <w:t xml:space="preserve">2.6 Předsedající jsou oprávněni odebrat slovo členovi instituce v odůvodněných případech.  </w:t>
      </w:r>
    </w:p>
    <w:p w14:paraId="4BDB5E08" w14:textId="77777777" w:rsidR="00415421" w:rsidRDefault="00CE5FFF">
      <w:pPr>
        <w:ind w:left="25"/>
      </w:pPr>
      <w:r>
        <w:t xml:space="preserve">2.7 Kterýkoliv člen instituce nebo předsednictvo mohou navrhnout </w:t>
      </w:r>
      <w:r>
        <w:rPr>
          <w:b/>
        </w:rPr>
        <w:t>přerušení moderované diskuse a nařízení kuloárního jednání</w:t>
      </w:r>
      <w:r>
        <w:t xml:space="preserve">. O přechodu do kuloárního jednání rozhoduje předsednictvo.  </w:t>
      </w:r>
    </w:p>
    <w:p w14:paraId="39B32DBA" w14:textId="77777777" w:rsidR="00415421" w:rsidRDefault="00CE5FFF">
      <w:pPr>
        <w:pStyle w:val="Nadpis1"/>
        <w:ind w:left="304" w:hanging="289"/>
      </w:pPr>
      <w:r>
        <w:t xml:space="preserve">KULOÁRNÍ JEDNÁNÍ  </w:t>
      </w:r>
    </w:p>
    <w:p w14:paraId="29EE03BA" w14:textId="77777777" w:rsidR="00415421" w:rsidRDefault="00CE5FFF">
      <w:pPr>
        <w:ind w:left="25" w:right="226"/>
      </w:pPr>
      <w:r>
        <w:t xml:space="preserve">3.1 Po dobu přerušení moderované diskuse trvá kuloární jednání. Kuloární jednání je neformální jednání, které není řízeno předsedajícím a nemusí se odehrávat v jednacím sále.  </w:t>
      </w:r>
    </w:p>
    <w:p w14:paraId="2B11B12A" w14:textId="77777777" w:rsidR="00415421" w:rsidRDefault="00CE5FFF">
      <w:pPr>
        <w:ind w:left="25" w:right="120"/>
      </w:pPr>
      <w:r>
        <w:t xml:space="preserve">3.2 V průběhu kuloárního jednání je předsednictvo k dispozici k jakýmkoliv dotazům a konzultacím.  </w:t>
      </w:r>
    </w:p>
    <w:p w14:paraId="60C673BE" w14:textId="77777777" w:rsidR="00415421" w:rsidRDefault="00CE5FFF">
      <w:pPr>
        <w:pStyle w:val="Nadpis1"/>
        <w:ind w:left="304" w:hanging="289"/>
      </w:pPr>
      <w:r>
        <w:t xml:space="preserve">POZMĚŇOVACÍ NÁVRHY  </w:t>
      </w:r>
    </w:p>
    <w:p w14:paraId="385337E9" w14:textId="77777777" w:rsidR="00415421" w:rsidRDefault="00CE5FFF">
      <w:pPr>
        <w:ind w:left="25"/>
      </w:pPr>
      <w:r>
        <w:t xml:space="preserve">4.1 Každý člen instituce může podávat pozměňovací návrhy, a to v písemné nebo elektronické podobě prostřednictvím předsednictva. Ústní pozměňovací návrhy nejsou přípustné. Všichni členové předsednictva přijímají pozměňovací návrhy.  </w:t>
      </w:r>
    </w:p>
    <w:p w14:paraId="6B94B118" w14:textId="77777777" w:rsidR="00415421" w:rsidRDefault="00CE5FFF">
      <w:pPr>
        <w:ind w:left="25"/>
      </w:pPr>
      <w:r>
        <w:t xml:space="preserve">4.2 V rámci pozměňovacího návrhu musí být uvedeno:  </w:t>
      </w:r>
    </w:p>
    <w:p w14:paraId="425AE28D" w14:textId="77777777" w:rsidR="00415421" w:rsidRDefault="00CE5FFF">
      <w:pPr>
        <w:spacing w:after="353" w:line="259" w:lineRule="auto"/>
        <w:ind w:left="42" w:firstLine="0"/>
        <w:jc w:val="center"/>
      </w:pPr>
      <w:r>
        <w:t xml:space="preserve">4.2.1 </w:t>
      </w:r>
      <w:r>
        <w:rPr>
          <w:b/>
        </w:rPr>
        <w:t xml:space="preserve">předkladatel </w:t>
      </w:r>
      <w:r>
        <w:t xml:space="preserve">pozměňovacího návrhu (jeden poslanec nebo jedna </w:t>
      </w:r>
    </w:p>
    <w:p w14:paraId="33B2063A" w14:textId="77777777" w:rsidR="00415421" w:rsidRDefault="00CE5FFF">
      <w:pPr>
        <w:spacing w:after="342" w:line="270" w:lineRule="auto"/>
        <w:ind w:left="730"/>
      </w:pPr>
      <w:r>
        <w:lastRenderedPageBreak/>
        <w:t xml:space="preserve">4.2.2 </w:t>
      </w:r>
      <w:r>
        <w:rPr>
          <w:b/>
        </w:rPr>
        <w:t>kterého článku, odstavce</w:t>
      </w:r>
      <w:r>
        <w:t xml:space="preserve">, písmena, bodu </w:t>
      </w:r>
      <w:r>
        <w:rPr>
          <w:b/>
        </w:rPr>
        <w:t>se pozměňovací návrh týká</w:t>
      </w:r>
      <w:r>
        <w:t xml:space="preserve">, </w:t>
      </w:r>
    </w:p>
    <w:p w14:paraId="4FA5B217" w14:textId="77777777" w:rsidR="00415421" w:rsidRDefault="00CE5FFF">
      <w:pPr>
        <w:spacing w:after="244" w:line="259" w:lineRule="auto"/>
        <w:ind w:left="2867" w:firstLine="0"/>
        <w:jc w:val="center"/>
      </w:pPr>
      <w:r>
        <w:t xml:space="preserve"> </w:t>
      </w:r>
    </w:p>
    <w:p w14:paraId="22AE0016" w14:textId="77777777" w:rsidR="00415421" w:rsidRDefault="00CE5FFF">
      <w:pPr>
        <w:ind w:left="745"/>
      </w:pPr>
      <w:r>
        <w:t xml:space="preserve">4.2.3 </w:t>
      </w:r>
      <w:r>
        <w:rPr>
          <w:b/>
        </w:rPr>
        <w:t xml:space="preserve">co pozměňovací návrh navrhuje </w:t>
      </w:r>
      <w:r>
        <w:t xml:space="preserve">(zejména odstranit, nahradit, doplnit existující článek/odstavec, doplnit zcela nový článek/odstavec apod.).  </w:t>
      </w:r>
    </w:p>
    <w:p w14:paraId="08461CC5" w14:textId="77777777" w:rsidR="00415421" w:rsidRDefault="00CE5FFF">
      <w:pPr>
        <w:ind w:left="25"/>
      </w:pPr>
      <w:r>
        <w:t xml:space="preserve">4.3 Nečitelné pozměňovací návrhy předsednictvo konzultuje s předkladatelem </w:t>
      </w:r>
      <w:r>
        <w:t xml:space="preserve">pozměňovacího návrhu. Zjevně věcně irelevantní může předsednictvo podle své odůvodněné úvahy odmítnout, nebo je vrátit k přepracování.  </w:t>
      </w:r>
    </w:p>
    <w:p w14:paraId="04CA5DB4" w14:textId="77777777" w:rsidR="00415421" w:rsidRDefault="00CE5FFF">
      <w:pPr>
        <w:ind w:left="25"/>
      </w:pPr>
      <w:r>
        <w:t xml:space="preserve">4.4 Navrhovatel může svůj pozměňovací návrh kdykoliv stáhnout, pokud o návrhu ještě nebylo hlasováno.  </w:t>
      </w:r>
    </w:p>
    <w:p w14:paraId="62797557" w14:textId="77777777" w:rsidR="00415421" w:rsidRDefault="00CE5FFF">
      <w:pPr>
        <w:ind w:left="25"/>
      </w:pPr>
      <w:r>
        <w:t xml:space="preserve">4.5 Představení pozměňovacích návrhů probíhá následovně: </w:t>
      </w:r>
    </w:p>
    <w:p w14:paraId="68977839" w14:textId="77777777" w:rsidR="00415421" w:rsidRDefault="00CE5FFF">
      <w:pPr>
        <w:spacing w:after="388"/>
        <w:ind w:left="745"/>
      </w:pPr>
      <w:r>
        <w:t xml:space="preserve">4.5.1 předsedající promítne a přečte pozměňovací návrh,  </w:t>
      </w:r>
    </w:p>
    <w:p w14:paraId="15EC18F2" w14:textId="77777777" w:rsidR="00415421" w:rsidRDefault="00CE5FFF">
      <w:pPr>
        <w:ind w:left="745"/>
      </w:pPr>
      <w:r>
        <w:t xml:space="preserve">4.5.2 předkladatel následně vysvětlí důvody předložení tohoto  pozměňovacího návrhu,  </w:t>
      </w:r>
    </w:p>
    <w:p w14:paraId="1D85C785" w14:textId="77777777" w:rsidR="00415421" w:rsidRDefault="00CE5FFF">
      <w:pPr>
        <w:ind w:left="745" w:right="333"/>
      </w:pPr>
      <w:r>
        <w:t xml:space="preserve">4.5.3 po představení je otevřena regulovaná diskuse a je možné se </w:t>
      </w:r>
      <w:r>
        <w:t xml:space="preserve">hlásit s rozpravou.  </w:t>
      </w:r>
    </w:p>
    <w:p w14:paraId="3043F75C" w14:textId="77777777" w:rsidR="00415421" w:rsidRDefault="00CE5FFF">
      <w:pPr>
        <w:spacing w:after="380"/>
        <w:ind w:left="25"/>
      </w:pPr>
      <w:r>
        <w:t xml:space="preserve">4.6 Předsednictvo podle okolností případu rozhodne, zda pozměňovací návrhy budou projednány podle okamžiku předložení, nebo podle pozice v dokumentu.  </w:t>
      </w:r>
    </w:p>
    <w:p w14:paraId="3A75472F" w14:textId="77777777" w:rsidR="00415421" w:rsidRDefault="00CE5FFF">
      <w:pPr>
        <w:pStyle w:val="Nadpis1"/>
        <w:ind w:left="304" w:hanging="289"/>
      </w:pPr>
      <w:r>
        <w:t xml:space="preserve">HLASOVÁNÍ  </w:t>
      </w:r>
    </w:p>
    <w:p w14:paraId="4038A9D8" w14:textId="77777777" w:rsidR="00415421" w:rsidRDefault="00CE5FFF">
      <w:pPr>
        <w:ind w:left="25"/>
      </w:pPr>
      <w:r>
        <w:t xml:space="preserve">5.0 Průběh jednání:  </w:t>
      </w:r>
    </w:p>
    <w:p w14:paraId="58D8A027" w14:textId="77777777" w:rsidR="00415421" w:rsidRDefault="00CE5FFF">
      <w:pPr>
        <w:spacing w:after="342" w:line="270" w:lineRule="auto"/>
        <w:ind w:left="730"/>
      </w:pPr>
      <w:r>
        <w:t xml:space="preserve">5.0.1 </w:t>
      </w:r>
      <w:r>
        <w:rPr>
          <w:b/>
        </w:rPr>
        <w:t xml:space="preserve">každá strana postupně představí své pozměňovací návrhy </w:t>
      </w:r>
      <w:r>
        <w:t xml:space="preserve"> </w:t>
      </w:r>
    </w:p>
    <w:p w14:paraId="0984EC76" w14:textId="77777777" w:rsidR="00415421" w:rsidRDefault="00CE5FFF">
      <w:pPr>
        <w:spacing w:after="330" w:line="274" w:lineRule="auto"/>
        <w:ind w:left="750" w:hanging="15"/>
      </w:pPr>
      <w:r>
        <w:t xml:space="preserve">5.0.2 </w:t>
      </w:r>
      <w:r>
        <w:rPr>
          <w:color w:val="0E0E0E"/>
        </w:rPr>
        <w:t xml:space="preserve">Pozměňovací návrhy </w:t>
      </w:r>
      <w:r>
        <w:rPr>
          <w:b/>
          <w:color w:val="0E0E0E"/>
        </w:rPr>
        <w:t xml:space="preserve">sledující shodný nebo obdobný cíl </w:t>
      </w:r>
      <w:r>
        <w:rPr>
          <w:color w:val="0E0E0E"/>
        </w:rPr>
        <w:t xml:space="preserve">mohou být na návrh předsednictva </w:t>
      </w:r>
      <w:r>
        <w:rPr>
          <w:b/>
          <w:color w:val="0E0E0E"/>
        </w:rPr>
        <w:t xml:space="preserve">sloučeny do jednoho společného pozměňovacího návrhu, </w:t>
      </w:r>
      <w:r>
        <w:rPr>
          <w:color w:val="0E0E0E"/>
        </w:rPr>
        <w:t xml:space="preserve">o němž se hlasuje.  </w:t>
      </w:r>
    </w:p>
    <w:p w14:paraId="4B701ABF" w14:textId="77777777" w:rsidR="00415421" w:rsidRDefault="00CE5FFF">
      <w:pPr>
        <w:spacing w:after="0" w:line="548" w:lineRule="auto"/>
        <w:ind w:left="15" w:firstLine="720"/>
      </w:pPr>
      <w:r>
        <w:lastRenderedPageBreak/>
        <w:t>5.0.3 hlasování o pozměňovacích návrzích a o návrhu jako celku. 5.1 Hlasuje se v odpovědi na otázky „</w:t>
      </w:r>
      <w:r>
        <w:rPr>
          <w:i/>
        </w:rPr>
        <w:t>kdo je pro, kdo je proti, kdo se zdržel</w:t>
      </w:r>
      <w:r>
        <w:t xml:space="preserve">“. 5.2 </w:t>
      </w:r>
    </w:p>
    <w:p w14:paraId="26BEEDDA" w14:textId="77777777" w:rsidR="00415421" w:rsidRDefault="00CE5FFF">
      <w:pPr>
        <w:ind w:left="25"/>
      </w:pPr>
      <w:r>
        <w:t xml:space="preserve">Hlasování probíhá jmenovitě nebo zvednutím ruky. </w:t>
      </w:r>
    </w:p>
    <w:p w14:paraId="05B77D38" w14:textId="77777777" w:rsidR="00415421" w:rsidRDefault="00CE5FFF">
      <w:pPr>
        <w:spacing w:after="0" w:line="259" w:lineRule="auto"/>
        <w:ind w:left="2867" w:firstLine="0"/>
        <w:jc w:val="center"/>
      </w:pPr>
      <w:r>
        <w:t xml:space="preserve"> </w:t>
      </w:r>
    </w:p>
    <w:p w14:paraId="6B4B8995" w14:textId="77777777" w:rsidR="00415421" w:rsidRDefault="00CE5FFF">
      <w:pPr>
        <w:ind w:left="25"/>
      </w:pPr>
      <w:r>
        <w:t xml:space="preserve">5.3 Sčítání hlasů a vyhlášení výsledků hlasování provádí předsednictvo.  </w:t>
      </w:r>
    </w:p>
    <w:p w14:paraId="4BEA1AD4" w14:textId="77777777" w:rsidR="00415421" w:rsidRDefault="00CE5FFF">
      <w:pPr>
        <w:ind w:left="25"/>
      </w:pPr>
      <w:r>
        <w:t xml:space="preserve">5.4 Předsednictvo může prohlásit hlasování za zmatečné a nařídit opakované hlasování (například kvůli problémům s jednoduchou matematikou). </w:t>
      </w:r>
    </w:p>
    <w:sectPr w:rsidR="00415421">
      <w:headerReference w:type="even" r:id="rId7"/>
      <w:headerReference w:type="default" r:id="rId8"/>
      <w:headerReference w:type="first" r:id="rId9"/>
      <w:pgSz w:w="11920" w:h="16840"/>
      <w:pgMar w:top="1415" w:right="1471" w:bottom="2069" w:left="1429" w:header="78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94170" w14:textId="77777777" w:rsidR="00CE5FFF" w:rsidRDefault="00CE5FFF">
      <w:pPr>
        <w:spacing w:after="0" w:line="240" w:lineRule="auto"/>
      </w:pPr>
      <w:r>
        <w:separator/>
      </w:r>
    </w:p>
  </w:endnote>
  <w:endnote w:type="continuationSeparator" w:id="0">
    <w:p w14:paraId="0423E322" w14:textId="77777777" w:rsidR="00CE5FFF" w:rsidRDefault="00CE5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4574B" w14:textId="77777777" w:rsidR="00CE5FFF" w:rsidRDefault="00CE5FFF">
      <w:pPr>
        <w:spacing w:after="0" w:line="240" w:lineRule="auto"/>
      </w:pPr>
      <w:r>
        <w:separator/>
      </w:r>
    </w:p>
  </w:footnote>
  <w:footnote w:type="continuationSeparator" w:id="0">
    <w:p w14:paraId="1FA153C1" w14:textId="77777777" w:rsidR="00CE5FFF" w:rsidRDefault="00CE5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BE53" w14:textId="77777777" w:rsidR="00415421" w:rsidRDefault="00CE5FFF">
    <w:pPr>
      <w:spacing w:after="0" w:line="259" w:lineRule="auto"/>
      <w:ind w:left="-1429" w:right="314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23C930C" wp14:editId="68E1EB2E">
          <wp:simplePos x="0" y="0"/>
          <wp:positionH relativeFrom="page">
            <wp:posOffset>2917483</wp:posOffset>
          </wp:positionH>
          <wp:positionV relativeFrom="page">
            <wp:posOffset>495300</wp:posOffset>
          </wp:positionV>
          <wp:extent cx="1724025" cy="514350"/>
          <wp:effectExtent l="0" t="0" r="0" b="0"/>
          <wp:wrapSquare wrapText="bothSides"/>
          <wp:docPr id="501" name="Picture 5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" name="Picture 50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402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8F45CD" w14:textId="77777777" w:rsidR="00415421" w:rsidRDefault="00CE5FF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E0829EA" wp14:editId="5A3CDD8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904" name="Group 69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90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2A02C" w14:textId="77777777" w:rsidR="00415421" w:rsidRDefault="00CE5FFF">
    <w:pPr>
      <w:spacing w:after="0" w:line="259" w:lineRule="auto"/>
      <w:ind w:left="-1429" w:right="3140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C0C91D6" wp14:editId="3943A53F">
          <wp:simplePos x="0" y="0"/>
          <wp:positionH relativeFrom="page">
            <wp:posOffset>2917483</wp:posOffset>
          </wp:positionH>
          <wp:positionV relativeFrom="page">
            <wp:posOffset>495300</wp:posOffset>
          </wp:positionV>
          <wp:extent cx="1724025" cy="514350"/>
          <wp:effectExtent l="0" t="0" r="0" b="0"/>
          <wp:wrapSquare wrapText="bothSides"/>
          <wp:docPr id="437261256" name="Picture 5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" name="Picture 50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402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479FFD" w14:textId="77777777" w:rsidR="00415421" w:rsidRDefault="00CE5FF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32727F1" wp14:editId="4034426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897" name="Group 68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89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FFE0" w14:textId="77777777" w:rsidR="00415421" w:rsidRDefault="00CE5FFF">
    <w:pPr>
      <w:spacing w:after="0" w:line="259" w:lineRule="auto"/>
      <w:ind w:left="-1429" w:right="3140" w:firstLine="0"/>
    </w:pPr>
    <w:r>
      <w:rPr>
        <w:noProof/>
      </w:rPr>
      <w:drawing>
        <wp:anchor distT="0" distB="0" distL="114300" distR="114300" simplePos="0" relativeHeight="251662336" behindDoc="0" locked="0" layoutInCell="1" allowOverlap="0" wp14:anchorId="2FE390C7" wp14:editId="483600B4">
          <wp:simplePos x="0" y="0"/>
          <wp:positionH relativeFrom="page">
            <wp:posOffset>2917483</wp:posOffset>
          </wp:positionH>
          <wp:positionV relativeFrom="page">
            <wp:posOffset>495300</wp:posOffset>
          </wp:positionV>
          <wp:extent cx="1724025" cy="514350"/>
          <wp:effectExtent l="0" t="0" r="0" b="0"/>
          <wp:wrapSquare wrapText="bothSides"/>
          <wp:docPr id="403173806" name="Picture 5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" name="Picture 50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402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C0230B" w14:textId="77777777" w:rsidR="00415421" w:rsidRDefault="00CE5FF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AC5CE22" wp14:editId="7181D8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890" name="Group 68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890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E4749"/>
    <w:multiLevelType w:val="hybridMultilevel"/>
    <w:tmpl w:val="FFFFFFFF"/>
    <w:lvl w:ilvl="0" w:tplc="11D0A3DE">
      <w:start w:val="1"/>
      <w:numFmt w:val="decimal"/>
      <w:pStyle w:val="Nadpis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E961700">
      <w:start w:val="1"/>
      <w:numFmt w:val="lowerLetter"/>
      <w:lvlText w:val="%2"/>
      <w:lvlJc w:val="left"/>
      <w:pPr>
        <w:ind w:left="10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9A65E6">
      <w:start w:val="1"/>
      <w:numFmt w:val="lowerRoman"/>
      <w:lvlText w:val="%3"/>
      <w:lvlJc w:val="left"/>
      <w:pPr>
        <w:ind w:left="18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8ACAC26">
      <w:start w:val="1"/>
      <w:numFmt w:val="decimal"/>
      <w:lvlText w:val="%4"/>
      <w:lvlJc w:val="left"/>
      <w:pPr>
        <w:ind w:left="25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E94BBA0">
      <w:start w:val="1"/>
      <w:numFmt w:val="lowerLetter"/>
      <w:lvlText w:val="%5"/>
      <w:lvlJc w:val="left"/>
      <w:pPr>
        <w:ind w:left="3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54C683E">
      <w:start w:val="1"/>
      <w:numFmt w:val="lowerRoman"/>
      <w:lvlText w:val="%6"/>
      <w:lvlJc w:val="left"/>
      <w:pPr>
        <w:ind w:left="3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4FE8DD6">
      <w:start w:val="1"/>
      <w:numFmt w:val="decimal"/>
      <w:lvlText w:val="%7"/>
      <w:lvlJc w:val="left"/>
      <w:pPr>
        <w:ind w:left="4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1C20FEA">
      <w:start w:val="1"/>
      <w:numFmt w:val="lowerLetter"/>
      <w:lvlText w:val="%8"/>
      <w:lvlJc w:val="left"/>
      <w:pPr>
        <w:ind w:left="5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76135C">
      <w:start w:val="1"/>
      <w:numFmt w:val="lowerRoman"/>
      <w:lvlText w:val="%9"/>
      <w:lvlJc w:val="left"/>
      <w:pPr>
        <w:ind w:left="6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28335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421"/>
    <w:rsid w:val="00415421"/>
    <w:rsid w:val="0068438F"/>
    <w:rsid w:val="00CE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6C260B"/>
  <w15:docId w15:val="{4AC95AED-E990-0642-8DA0-E3CDC0EC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35" w:line="269" w:lineRule="auto"/>
      <w:ind w:left="40" w:hanging="10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1"/>
      </w:numPr>
      <w:spacing w:after="329" w:line="259" w:lineRule="auto"/>
      <w:ind w:left="40" w:hanging="10"/>
      <w:outlineLvl w:val="0"/>
    </w:pPr>
    <w:rPr>
      <w:rFonts w:ascii="Arial" w:eastAsia="Arial" w:hAnsi="Arial" w:cs="Arial"/>
      <w:b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672</Words>
  <Characters>3966</Characters>
  <Application>Microsoft Office Word</Application>
  <DocSecurity>0</DocSecurity>
  <Lines>33</Lines>
  <Paragraphs>9</Paragraphs>
  <ScaleCrop>false</ScaleCrop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Jednací řád</dc:title>
  <dc:subject/>
  <dc:creator/>
  <cp:keywords/>
  <cp:lastModifiedBy>vildmanova-zdl22</cp:lastModifiedBy>
  <cp:revision>2</cp:revision>
  <dcterms:created xsi:type="dcterms:W3CDTF">2026-06-02T21:33:00Z</dcterms:created>
  <dcterms:modified xsi:type="dcterms:W3CDTF">2026-06-02T21:33:00Z</dcterms:modified>
</cp:coreProperties>
</file>